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63" w:rsidRPr="00501C63" w:rsidRDefault="00501C63" w:rsidP="00501C63">
      <w:pPr>
        <w:jc w:val="left"/>
        <w:rPr>
          <w:rFonts w:ascii="黑体" w:eastAsia="黑体" w:hAnsi="黑体"/>
          <w:bCs/>
          <w:sz w:val="32"/>
          <w:szCs w:val="32"/>
        </w:rPr>
      </w:pPr>
      <w:r w:rsidRPr="00501C63">
        <w:rPr>
          <w:rFonts w:ascii="黑体" w:eastAsia="黑体" w:hAnsi="黑体" w:hint="eastAsia"/>
          <w:bCs/>
          <w:sz w:val="32"/>
          <w:szCs w:val="32"/>
        </w:rPr>
        <w:t>附件</w:t>
      </w:r>
      <w:r w:rsidR="008021B2">
        <w:rPr>
          <w:rFonts w:ascii="黑体" w:eastAsia="黑体" w:hAnsi="黑体"/>
          <w:bCs/>
          <w:sz w:val="32"/>
          <w:szCs w:val="32"/>
        </w:rPr>
        <w:t>2</w:t>
      </w:r>
    </w:p>
    <w:p w:rsidR="000A3389" w:rsidRPr="00501C63" w:rsidRDefault="006D7545">
      <w:pPr>
        <w:jc w:val="center"/>
        <w:rPr>
          <w:rFonts w:ascii="宋体" w:eastAsia="宋体" w:hAnsi="宋体"/>
          <w:b/>
          <w:bCs/>
          <w:sz w:val="36"/>
          <w:szCs w:val="36"/>
        </w:rPr>
      </w:pPr>
      <w:r w:rsidRPr="00501C63">
        <w:rPr>
          <w:rFonts w:ascii="宋体" w:eastAsia="宋体" w:hAnsi="宋体" w:hint="eastAsia"/>
          <w:b/>
          <w:bCs/>
          <w:sz w:val="36"/>
          <w:szCs w:val="36"/>
        </w:rPr>
        <w:t>北京市法学会</w:t>
      </w:r>
      <w:r w:rsidRPr="00501C63">
        <w:rPr>
          <w:rFonts w:ascii="宋体" w:eastAsia="宋体" w:hAnsi="宋体"/>
          <w:b/>
          <w:bCs/>
          <w:sz w:val="36"/>
          <w:szCs w:val="36"/>
        </w:rPr>
        <w:t>201</w:t>
      </w:r>
      <w:r w:rsidR="005E5126">
        <w:rPr>
          <w:rFonts w:ascii="宋体" w:eastAsia="宋体" w:hAnsi="宋体"/>
          <w:b/>
          <w:bCs/>
          <w:sz w:val="36"/>
          <w:szCs w:val="36"/>
        </w:rPr>
        <w:t>9</w:t>
      </w:r>
      <w:r w:rsidRPr="00501C63">
        <w:rPr>
          <w:rFonts w:ascii="宋体" w:eastAsia="宋体" w:hAnsi="宋体"/>
          <w:b/>
          <w:bCs/>
          <w:sz w:val="36"/>
          <w:szCs w:val="36"/>
        </w:rPr>
        <w:t>年市级法学研究课题指南</w:t>
      </w:r>
    </w:p>
    <w:p w:rsidR="000A3389" w:rsidRDefault="006D7545">
      <w:pPr>
        <w:spacing w:line="560" w:lineRule="exact"/>
        <w:rPr>
          <w:rFonts w:ascii="仿宋" w:eastAsia="仿宋" w:hAnsi="仿宋"/>
          <w:b/>
          <w:bCs/>
          <w:sz w:val="32"/>
          <w:szCs w:val="32"/>
        </w:rPr>
      </w:pPr>
      <w:r>
        <w:rPr>
          <w:rFonts w:ascii="仿宋" w:eastAsia="仿宋" w:hAnsi="仿宋" w:hint="eastAsia"/>
          <w:b/>
          <w:bCs/>
          <w:sz w:val="32"/>
          <w:szCs w:val="32"/>
        </w:rPr>
        <w:t>一、重点课题</w:t>
      </w:r>
      <w:r w:rsidR="007F2EC6">
        <w:rPr>
          <w:rFonts w:ascii="仿宋" w:eastAsia="仿宋" w:hAnsi="仿宋" w:hint="eastAsia"/>
          <w:b/>
          <w:bCs/>
          <w:sz w:val="32"/>
          <w:szCs w:val="32"/>
        </w:rPr>
        <w:t>（10项）</w:t>
      </w:r>
    </w:p>
    <w:p w:rsidR="00B23D94" w:rsidRDefault="00B23D94" w:rsidP="00B23D94">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Pr="001C605A">
        <w:rPr>
          <w:rFonts w:ascii="仿宋" w:eastAsia="仿宋" w:hAnsi="仿宋" w:hint="eastAsia"/>
          <w:sz w:val="32"/>
          <w:szCs w:val="32"/>
        </w:rPr>
        <w:t>以习近平法治思想为指导推进北京城市副中心建设</w:t>
      </w:r>
    </w:p>
    <w:p w:rsidR="000A3389" w:rsidRDefault="00850552">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6D7545">
        <w:rPr>
          <w:rFonts w:ascii="仿宋" w:eastAsia="仿宋" w:hAnsi="仿宋" w:hint="eastAsia"/>
          <w:sz w:val="32"/>
          <w:szCs w:val="32"/>
        </w:rPr>
        <w:t>、</w:t>
      </w:r>
      <w:r w:rsidR="001C605A" w:rsidRPr="001C605A">
        <w:rPr>
          <w:rFonts w:ascii="仿宋" w:eastAsia="仿宋" w:hAnsi="仿宋" w:hint="eastAsia"/>
          <w:sz w:val="32"/>
          <w:szCs w:val="32"/>
        </w:rPr>
        <w:t>党内法规制度建设科学化研究</w:t>
      </w:r>
    </w:p>
    <w:p w:rsidR="00B23D94" w:rsidRPr="001C605A" w:rsidRDefault="00B23D94" w:rsidP="00B23D94">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Pr="001C605A">
        <w:rPr>
          <w:rFonts w:ascii="仿宋" w:eastAsia="仿宋" w:hAnsi="仿宋" w:hint="eastAsia"/>
          <w:sz w:val="32"/>
          <w:szCs w:val="32"/>
        </w:rPr>
        <w:t>提升司法办案质效问题研究</w:t>
      </w:r>
      <w:r w:rsidR="001C384F">
        <w:rPr>
          <w:rFonts w:ascii="仿宋" w:eastAsia="仿宋" w:hAnsi="仿宋" w:hint="eastAsia"/>
          <w:sz w:val="32"/>
          <w:szCs w:val="32"/>
        </w:rPr>
        <w:t>（委托）</w:t>
      </w:r>
    </w:p>
    <w:p w:rsidR="00B23D94" w:rsidRPr="001C605A" w:rsidRDefault="00B23D94" w:rsidP="00B23D94">
      <w:pPr>
        <w:spacing w:line="56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sidR="00FB19EA" w:rsidRPr="001C605A">
        <w:rPr>
          <w:rFonts w:ascii="仿宋" w:eastAsia="仿宋" w:hAnsi="仿宋" w:hint="eastAsia"/>
          <w:sz w:val="32"/>
          <w:szCs w:val="32"/>
        </w:rPr>
        <w:t>政法干部廉政警示教育机制研究</w:t>
      </w:r>
      <w:r w:rsidR="001C384F">
        <w:rPr>
          <w:rFonts w:ascii="仿宋" w:eastAsia="仿宋" w:hAnsi="仿宋" w:hint="eastAsia"/>
          <w:sz w:val="32"/>
          <w:szCs w:val="32"/>
        </w:rPr>
        <w:t>（委托）</w:t>
      </w:r>
    </w:p>
    <w:p w:rsidR="00B23D94" w:rsidRPr="001C605A" w:rsidRDefault="00B23D94" w:rsidP="00B23D94">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FB19EA" w:rsidRPr="001C605A">
        <w:rPr>
          <w:rFonts w:ascii="仿宋" w:eastAsia="仿宋" w:hAnsi="仿宋" w:hint="eastAsia"/>
          <w:sz w:val="32"/>
          <w:szCs w:val="32"/>
        </w:rPr>
        <w:t>以人民为中心运用法治思维深入推进我市公安“放管服”工作</w:t>
      </w:r>
      <w:bookmarkStart w:id="0" w:name="_GoBack"/>
      <w:bookmarkEnd w:id="0"/>
    </w:p>
    <w:p w:rsidR="00B23D94" w:rsidRDefault="00B23D94" w:rsidP="00B23D94">
      <w:pPr>
        <w:spacing w:line="56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sidR="00FB19EA" w:rsidRPr="001C605A">
        <w:rPr>
          <w:rFonts w:ascii="仿宋" w:eastAsia="仿宋" w:hAnsi="仿宋" w:hint="eastAsia"/>
          <w:sz w:val="32"/>
          <w:szCs w:val="32"/>
        </w:rPr>
        <w:t>互联网犯罪问题实证研究</w:t>
      </w:r>
    </w:p>
    <w:p w:rsidR="00B23D94" w:rsidRDefault="00B23D94" w:rsidP="00B23D94">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FB19EA" w:rsidRPr="001C605A">
        <w:rPr>
          <w:rFonts w:ascii="仿宋" w:eastAsia="仿宋" w:hAnsi="仿宋" w:hint="eastAsia"/>
          <w:sz w:val="32"/>
          <w:szCs w:val="32"/>
        </w:rPr>
        <w:t>关于人民法院能动参与基层社会治理体系构建的调研</w:t>
      </w:r>
    </w:p>
    <w:p w:rsidR="001C605A" w:rsidRDefault="00850552">
      <w:pPr>
        <w:spacing w:line="560" w:lineRule="exact"/>
        <w:ind w:firstLineChars="200" w:firstLine="640"/>
        <w:rPr>
          <w:rFonts w:ascii="仿宋" w:eastAsia="仿宋" w:hAnsi="仿宋"/>
          <w:sz w:val="32"/>
          <w:szCs w:val="32"/>
        </w:rPr>
      </w:pPr>
      <w:r>
        <w:rPr>
          <w:rFonts w:ascii="仿宋" w:eastAsia="仿宋" w:hAnsi="仿宋"/>
          <w:sz w:val="32"/>
          <w:szCs w:val="32"/>
        </w:rPr>
        <w:t>8</w:t>
      </w:r>
      <w:r w:rsidR="006D7545">
        <w:rPr>
          <w:rFonts w:ascii="仿宋" w:eastAsia="仿宋" w:hAnsi="仿宋" w:hint="eastAsia"/>
          <w:sz w:val="32"/>
          <w:szCs w:val="32"/>
        </w:rPr>
        <w:t>、</w:t>
      </w:r>
      <w:r w:rsidR="00FB19EA" w:rsidRPr="001C605A">
        <w:rPr>
          <w:rFonts w:ascii="仿宋" w:eastAsia="仿宋" w:hAnsi="仿宋" w:hint="eastAsia"/>
          <w:sz w:val="32"/>
          <w:szCs w:val="32"/>
        </w:rPr>
        <w:t>全面依法治市实践路径研究</w:t>
      </w:r>
    </w:p>
    <w:p w:rsidR="00FB19EA" w:rsidRDefault="00B23D94" w:rsidP="00FB19EA">
      <w:pPr>
        <w:spacing w:line="560" w:lineRule="exact"/>
        <w:ind w:firstLineChars="200" w:firstLine="640"/>
        <w:rPr>
          <w:rFonts w:ascii="仿宋" w:eastAsia="仿宋" w:hAnsi="仿宋"/>
          <w:sz w:val="32"/>
          <w:szCs w:val="32"/>
        </w:rPr>
      </w:pPr>
      <w:r>
        <w:rPr>
          <w:rFonts w:ascii="仿宋" w:eastAsia="仿宋" w:hAnsi="仿宋" w:hint="eastAsia"/>
          <w:sz w:val="32"/>
          <w:szCs w:val="32"/>
        </w:rPr>
        <w:t>9、</w:t>
      </w:r>
      <w:r w:rsidR="00FB19EA" w:rsidRPr="00FB19EA">
        <w:rPr>
          <w:rFonts w:ascii="仿宋" w:eastAsia="仿宋" w:hAnsi="仿宋" w:hint="eastAsia"/>
          <w:sz w:val="32"/>
          <w:szCs w:val="32"/>
        </w:rPr>
        <w:t>司法证据信息共享机制研究</w:t>
      </w:r>
    </w:p>
    <w:p w:rsidR="000A3389" w:rsidRDefault="00850552" w:rsidP="001C605A">
      <w:pPr>
        <w:spacing w:line="560" w:lineRule="exact"/>
        <w:ind w:firstLineChars="200" w:firstLine="640"/>
        <w:rPr>
          <w:rFonts w:ascii="仿宋" w:eastAsia="仿宋" w:hAnsi="仿宋"/>
          <w:sz w:val="32"/>
          <w:szCs w:val="32"/>
        </w:rPr>
      </w:pPr>
      <w:r>
        <w:rPr>
          <w:rFonts w:ascii="仿宋" w:eastAsia="仿宋" w:hAnsi="仿宋" w:hint="eastAsia"/>
          <w:sz w:val="32"/>
          <w:szCs w:val="32"/>
        </w:rPr>
        <w:t>10</w:t>
      </w:r>
      <w:r w:rsidR="001C605A">
        <w:rPr>
          <w:rFonts w:ascii="仿宋" w:eastAsia="仿宋" w:hAnsi="仿宋" w:hint="eastAsia"/>
          <w:sz w:val="32"/>
          <w:szCs w:val="32"/>
        </w:rPr>
        <w:t>、</w:t>
      </w:r>
      <w:r w:rsidR="001C605A" w:rsidRPr="001C605A">
        <w:rPr>
          <w:rFonts w:ascii="仿宋" w:eastAsia="仿宋" w:hAnsi="仿宋" w:hint="eastAsia"/>
          <w:sz w:val="32"/>
          <w:szCs w:val="32"/>
        </w:rPr>
        <w:t>北京市优化营商环境法治化建设研究</w:t>
      </w:r>
    </w:p>
    <w:p w:rsidR="001C605A" w:rsidRDefault="001C605A" w:rsidP="001C605A">
      <w:pPr>
        <w:spacing w:line="560" w:lineRule="exact"/>
        <w:ind w:firstLineChars="200" w:firstLine="643"/>
        <w:rPr>
          <w:rFonts w:ascii="仿宋" w:eastAsia="仿宋" w:hAnsi="仿宋"/>
          <w:b/>
          <w:bCs/>
          <w:sz w:val="32"/>
          <w:szCs w:val="32"/>
        </w:rPr>
      </w:pPr>
    </w:p>
    <w:p w:rsidR="000A3389" w:rsidRDefault="006D7545">
      <w:pPr>
        <w:spacing w:line="560" w:lineRule="exact"/>
        <w:rPr>
          <w:rFonts w:ascii="仿宋" w:eastAsia="仿宋" w:hAnsi="仿宋"/>
          <w:b/>
          <w:bCs/>
          <w:sz w:val="32"/>
          <w:szCs w:val="32"/>
        </w:rPr>
      </w:pPr>
      <w:r>
        <w:rPr>
          <w:rFonts w:ascii="仿宋" w:eastAsia="仿宋" w:hAnsi="仿宋" w:hint="eastAsia"/>
          <w:b/>
          <w:bCs/>
          <w:sz w:val="32"/>
          <w:szCs w:val="32"/>
        </w:rPr>
        <w:t>二、一般课题</w:t>
      </w:r>
      <w:r w:rsidR="007F2EC6">
        <w:rPr>
          <w:rFonts w:ascii="仿宋" w:eastAsia="仿宋" w:hAnsi="仿宋" w:hint="eastAsia"/>
          <w:b/>
          <w:bCs/>
          <w:sz w:val="32"/>
          <w:szCs w:val="32"/>
        </w:rPr>
        <w:t>（20项）</w:t>
      </w:r>
    </w:p>
    <w:p w:rsidR="000A3389" w:rsidRDefault="006D7545">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1C605A" w:rsidRPr="001C605A">
        <w:rPr>
          <w:rFonts w:ascii="仿宋" w:eastAsia="仿宋" w:hAnsi="仿宋" w:hint="eastAsia"/>
          <w:sz w:val="32"/>
          <w:szCs w:val="32"/>
        </w:rPr>
        <w:t>民营企业投融资产权保护研究</w:t>
      </w:r>
    </w:p>
    <w:p w:rsidR="000A3389" w:rsidRDefault="006D7545">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1C605A" w:rsidRPr="001C605A">
        <w:rPr>
          <w:rFonts w:ascii="仿宋" w:eastAsia="仿宋" w:hAnsi="仿宋" w:hint="eastAsia"/>
          <w:sz w:val="32"/>
          <w:szCs w:val="32"/>
        </w:rPr>
        <w:t>金融科技背景下北京市预防和化解金融风险规制研究</w:t>
      </w:r>
    </w:p>
    <w:p w:rsidR="000A3389" w:rsidRDefault="006D7545">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A136BE">
        <w:rPr>
          <w:rFonts w:ascii="仿宋" w:eastAsia="仿宋" w:hAnsi="仿宋" w:hint="eastAsia"/>
          <w:sz w:val="32"/>
          <w:szCs w:val="32"/>
        </w:rPr>
        <w:t>《</w:t>
      </w:r>
      <w:r w:rsidR="00A136BE" w:rsidRPr="001C605A">
        <w:rPr>
          <w:rFonts w:ascii="仿宋" w:eastAsia="仿宋" w:hAnsi="仿宋"/>
          <w:sz w:val="32"/>
          <w:szCs w:val="32"/>
        </w:rPr>
        <w:t>新加坡调解公约</w:t>
      </w:r>
      <w:r w:rsidR="00A136BE">
        <w:rPr>
          <w:rFonts w:ascii="仿宋" w:eastAsia="仿宋" w:hAnsi="仿宋" w:hint="eastAsia"/>
          <w:sz w:val="32"/>
          <w:szCs w:val="32"/>
        </w:rPr>
        <w:t>》</w:t>
      </w:r>
      <w:r w:rsidR="001C605A" w:rsidRPr="001C605A">
        <w:rPr>
          <w:rFonts w:ascii="仿宋" w:eastAsia="仿宋" w:hAnsi="仿宋"/>
          <w:sz w:val="32"/>
          <w:szCs w:val="32"/>
        </w:rPr>
        <w:t>与北京市打造“一带一路”商事纠纷解决中心的对接路径探析</w:t>
      </w:r>
    </w:p>
    <w:p w:rsidR="000A3389" w:rsidRDefault="006D7545">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1C605A" w:rsidRPr="001C605A">
        <w:rPr>
          <w:rFonts w:ascii="仿宋" w:eastAsia="仿宋" w:hAnsi="仿宋" w:hint="eastAsia"/>
          <w:sz w:val="32"/>
          <w:szCs w:val="32"/>
        </w:rPr>
        <w:t>新时代首都市民规则意识培养</w:t>
      </w:r>
    </w:p>
    <w:p w:rsidR="001C605A" w:rsidRDefault="006D7545" w:rsidP="001C605A">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1C605A" w:rsidRPr="001C605A">
        <w:rPr>
          <w:rFonts w:ascii="仿宋" w:eastAsia="仿宋" w:hAnsi="仿宋" w:hint="eastAsia"/>
          <w:sz w:val="32"/>
          <w:szCs w:val="32"/>
        </w:rPr>
        <w:t>北京市无人驾驶汽车管理规定研究</w:t>
      </w:r>
    </w:p>
    <w:p w:rsidR="000A3389" w:rsidRDefault="006D7545">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001C605A" w:rsidRPr="001C605A">
        <w:rPr>
          <w:rFonts w:ascii="仿宋" w:eastAsia="仿宋" w:hAnsi="仿宋" w:hint="eastAsia"/>
          <w:sz w:val="32"/>
          <w:szCs w:val="32"/>
        </w:rPr>
        <w:t>对欧美长臂管辖制度在</w:t>
      </w:r>
      <w:r w:rsidR="001C605A" w:rsidRPr="001C605A">
        <w:rPr>
          <w:rFonts w:ascii="仿宋" w:eastAsia="仿宋" w:hAnsi="仿宋"/>
          <w:sz w:val="32"/>
          <w:szCs w:val="32"/>
        </w:rPr>
        <w:t>ICT产业不断扩张适用的应</w:t>
      </w:r>
      <w:r w:rsidR="001C605A" w:rsidRPr="001C605A">
        <w:rPr>
          <w:rFonts w:ascii="仿宋" w:eastAsia="仿宋" w:hAnsi="仿宋"/>
          <w:sz w:val="32"/>
          <w:szCs w:val="32"/>
        </w:rPr>
        <w:lastRenderedPageBreak/>
        <w:t>对建议</w:t>
      </w:r>
    </w:p>
    <w:p w:rsidR="000A3389" w:rsidRDefault="006D7545">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1C605A" w:rsidRPr="001C605A">
        <w:rPr>
          <w:rFonts w:ascii="仿宋" w:eastAsia="仿宋" w:hAnsi="仿宋" w:hint="eastAsia"/>
          <w:sz w:val="32"/>
          <w:szCs w:val="32"/>
        </w:rPr>
        <w:t>京津冀地区农业绿色发展面临的挑战与法律对策</w:t>
      </w:r>
    </w:p>
    <w:p w:rsidR="000A3389" w:rsidRDefault="006D7545">
      <w:pPr>
        <w:spacing w:line="560" w:lineRule="exact"/>
        <w:ind w:firstLineChars="200" w:firstLine="640"/>
        <w:rPr>
          <w:rFonts w:ascii="仿宋" w:eastAsia="仿宋" w:hAnsi="仿宋"/>
          <w:sz w:val="32"/>
          <w:szCs w:val="32"/>
        </w:rPr>
      </w:pPr>
      <w:r>
        <w:rPr>
          <w:rFonts w:ascii="仿宋" w:eastAsia="仿宋" w:hAnsi="仿宋" w:hint="eastAsia"/>
          <w:sz w:val="32"/>
          <w:szCs w:val="32"/>
        </w:rPr>
        <w:t>8、</w:t>
      </w:r>
      <w:r w:rsidR="001C605A" w:rsidRPr="001C605A">
        <w:rPr>
          <w:rFonts w:ascii="仿宋" w:eastAsia="仿宋" w:hAnsi="仿宋" w:hint="eastAsia"/>
          <w:sz w:val="32"/>
          <w:szCs w:val="32"/>
        </w:rPr>
        <w:t>“街乡吹哨，部门报到”——推进党建引领基层治理体制机制</w:t>
      </w:r>
    </w:p>
    <w:p w:rsidR="001C605A" w:rsidRDefault="006D7545" w:rsidP="001C605A">
      <w:pPr>
        <w:spacing w:line="560" w:lineRule="exact"/>
        <w:ind w:firstLineChars="200" w:firstLine="640"/>
        <w:rPr>
          <w:rFonts w:ascii="仿宋" w:eastAsia="仿宋" w:hAnsi="仿宋"/>
          <w:sz w:val="32"/>
          <w:szCs w:val="32"/>
        </w:rPr>
      </w:pPr>
      <w:r>
        <w:rPr>
          <w:rFonts w:ascii="仿宋" w:eastAsia="仿宋" w:hAnsi="仿宋" w:hint="eastAsia"/>
          <w:sz w:val="32"/>
          <w:szCs w:val="32"/>
        </w:rPr>
        <w:t>9、</w:t>
      </w:r>
      <w:r w:rsidR="001C605A" w:rsidRPr="001C605A">
        <w:rPr>
          <w:rFonts w:ascii="仿宋" w:eastAsia="仿宋" w:hAnsi="仿宋" w:hint="eastAsia"/>
          <w:sz w:val="32"/>
          <w:szCs w:val="32"/>
        </w:rPr>
        <w:t>北京副中心运河商务区产业项目准入机制研究</w:t>
      </w:r>
    </w:p>
    <w:p w:rsidR="001C605A" w:rsidRDefault="001C605A" w:rsidP="001C605A">
      <w:pPr>
        <w:spacing w:line="560" w:lineRule="exact"/>
        <w:ind w:firstLineChars="200" w:firstLine="640"/>
        <w:rPr>
          <w:rFonts w:ascii="仿宋" w:eastAsia="仿宋" w:hAnsi="仿宋"/>
          <w:sz w:val="32"/>
          <w:szCs w:val="32"/>
        </w:rPr>
      </w:pPr>
      <w:r>
        <w:rPr>
          <w:rFonts w:ascii="仿宋" w:eastAsia="仿宋" w:hAnsi="仿宋" w:hint="eastAsia"/>
          <w:sz w:val="32"/>
          <w:szCs w:val="32"/>
        </w:rPr>
        <w:t>10、</w:t>
      </w:r>
      <w:r w:rsidRPr="001C605A">
        <w:rPr>
          <w:rFonts w:ascii="仿宋" w:eastAsia="仿宋" w:hAnsi="仿宋" w:hint="eastAsia"/>
          <w:sz w:val="32"/>
          <w:szCs w:val="32"/>
        </w:rPr>
        <w:t>租赁住房税收征管与抵扣实施办法研究</w:t>
      </w:r>
    </w:p>
    <w:p w:rsidR="001C605A" w:rsidRDefault="006D7545" w:rsidP="001C605A">
      <w:pPr>
        <w:spacing w:line="560" w:lineRule="exact"/>
        <w:ind w:firstLineChars="200" w:firstLine="640"/>
        <w:rPr>
          <w:rFonts w:ascii="仿宋" w:eastAsia="仿宋" w:hAnsi="仿宋"/>
          <w:sz w:val="32"/>
          <w:szCs w:val="32"/>
        </w:rPr>
      </w:pPr>
      <w:r>
        <w:rPr>
          <w:rFonts w:ascii="仿宋" w:eastAsia="仿宋" w:hAnsi="仿宋" w:hint="eastAsia"/>
          <w:sz w:val="32"/>
          <w:szCs w:val="32"/>
        </w:rPr>
        <w:t>11、</w:t>
      </w:r>
      <w:r w:rsidR="001C605A" w:rsidRPr="001C605A">
        <w:rPr>
          <w:rFonts w:ascii="仿宋" w:eastAsia="仿宋" w:hAnsi="仿宋" w:hint="eastAsia"/>
          <w:sz w:val="32"/>
          <w:szCs w:val="32"/>
        </w:rPr>
        <w:t>我国强制拆除违法建筑的法律现状及救济途径研究</w:t>
      </w:r>
    </w:p>
    <w:p w:rsidR="000A3389" w:rsidRDefault="006D7545" w:rsidP="001C605A">
      <w:pPr>
        <w:spacing w:line="560" w:lineRule="exact"/>
        <w:ind w:firstLineChars="200" w:firstLine="640"/>
        <w:rPr>
          <w:rFonts w:ascii="仿宋" w:eastAsia="仿宋" w:hAnsi="仿宋"/>
          <w:sz w:val="32"/>
          <w:szCs w:val="32"/>
        </w:rPr>
      </w:pPr>
      <w:r>
        <w:rPr>
          <w:rFonts w:ascii="仿宋" w:eastAsia="仿宋" w:hAnsi="仿宋" w:hint="eastAsia"/>
          <w:sz w:val="32"/>
          <w:szCs w:val="32"/>
        </w:rPr>
        <w:t>12、</w:t>
      </w:r>
      <w:r w:rsidR="001C605A" w:rsidRPr="001C605A">
        <w:rPr>
          <w:rFonts w:ascii="仿宋" w:eastAsia="仿宋" w:hAnsi="仿宋" w:hint="eastAsia"/>
          <w:sz w:val="32"/>
          <w:szCs w:val="32"/>
        </w:rPr>
        <w:t>“互联网</w:t>
      </w:r>
      <w:r w:rsidR="001C605A" w:rsidRPr="001C605A">
        <w:rPr>
          <w:rFonts w:ascii="仿宋" w:eastAsia="仿宋" w:hAnsi="仿宋"/>
          <w:sz w:val="32"/>
          <w:szCs w:val="32"/>
        </w:rPr>
        <w:t>+”背景下教育培训工作机制的改革创新</w:t>
      </w:r>
    </w:p>
    <w:p w:rsidR="001C605A" w:rsidRDefault="006D7545">
      <w:pPr>
        <w:spacing w:line="560" w:lineRule="exact"/>
        <w:ind w:firstLineChars="200" w:firstLine="640"/>
        <w:rPr>
          <w:rFonts w:ascii="仿宋" w:eastAsia="仿宋" w:hAnsi="仿宋"/>
          <w:sz w:val="32"/>
          <w:szCs w:val="32"/>
        </w:rPr>
      </w:pPr>
      <w:r>
        <w:rPr>
          <w:rFonts w:ascii="仿宋" w:eastAsia="仿宋" w:hAnsi="仿宋" w:hint="eastAsia"/>
          <w:sz w:val="32"/>
          <w:szCs w:val="32"/>
        </w:rPr>
        <w:t>13、</w:t>
      </w:r>
      <w:r w:rsidR="001C605A" w:rsidRPr="001C605A">
        <w:rPr>
          <w:rFonts w:ascii="仿宋" w:eastAsia="仿宋" w:hAnsi="仿宋" w:hint="eastAsia"/>
          <w:sz w:val="32"/>
          <w:szCs w:val="32"/>
        </w:rPr>
        <w:t>司法责任制改革背景下检察决策模式的现状及完善</w:t>
      </w:r>
    </w:p>
    <w:p w:rsidR="000A3389" w:rsidRDefault="006D7545">
      <w:pPr>
        <w:spacing w:line="560" w:lineRule="exact"/>
        <w:ind w:firstLineChars="200" w:firstLine="640"/>
        <w:rPr>
          <w:rFonts w:ascii="仿宋" w:eastAsia="仿宋" w:hAnsi="仿宋"/>
          <w:sz w:val="32"/>
          <w:szCs w:val="32"/>
        </w:rPr>
      </w:pPr>
      <w:r>
        <w:rPr>
          <w:rFonts w:ascii="仿宋" w:eastAsia="仿宋" w:hAnsi="仿宋" w:hint="eastAsia"/>
          <w:sz w:val="32"/>
          <w:szCs w:val="32"/>
        </w:rPr>
        <w:t>14、</w:t>
      </w:r>
      <w:r w:rsidR="001C605A" w:rsidRPr="001C605A">
        <w:rPr>
          <w:rFonts w:ascii="仿宋" w:eastAsia="仿宋" w:hAnsi="仿宋" w:hint="eastAsia"/>
          <w:sz w:val="32"/>
          <w:szCs w:val="32"/>
        </w:rPr>
        <w:t>基于对民警网上办案行为及执法问题的分析开展定向执法管理的研究</w:t>
      </w:r>
    </w:p>
    <w:p w:rsidR="000A3389" w:rsidRDefault="006D7545">
      <w:pPr>
        <w:spacing w:line="560" w:lineRule="exact"/>
        <w:ind w:firstLineChars="200" w:firstLine="640"/>
        <w:rPr>
          <w:rFonts w:ascii="仿宋" w:eastAsia="仿宋" w:hAnsi="仿宋"/>
          <w:sz w:val="32"/>
          <w:szCs w:val="32"/>
        </w:rPr>
      </w:pPr>
      <w:r>
        <w:rPr>
          <w:rFonts w:ascii="仿宋" w:eastAsia="仿宋" w:hAnsi="仿宋" w:hint="eastAsia"/>
          <w:sz w:val="32"/>
          <w:szCs w:val="32"/>
        </w:rPr>
        <w:t>15、</w:t>
      </w:r>
      <w:r w:rsidR="001C605A" w:rsidRPr="001C605A">
        <w:rPr>
          <w:rFonts w:ascii="仿宋" w:eastAsia="仿宋" w:hAnsi="仿宋" w:hint="eastAsia"/>
          <w:sz w:val="32"/>
          <w:szCs w:val="32"/>
        </w:rPr>
        <w:t>社会治理视角下的第三方参与社会矛盾化解途径与思考</w:t>
      </w:r>
    </w:p>
    <w:p w:rsidR="000A3389" w:rsidRDefault="006D7545">
      <w:pPr>
        <w:spacing w:line="560" w:lineRule="exact"/>
        <w:ind w:firstLineChars="200" w:firstLine="640"/>
        <w:rPr>
          <w:rFonts w:ascii="仿宋" w:eastAsia="仿宋" w:hAnsi="仿宋"/>
          <w:sz w:val="32"/>
          <w:szCs w:val="32"/>
        </w:rPr>
      </w:pPr>
      <w:r>
        <w:rPr>
          <w:rFonts w:ascii="仿宋" w:eastAsia="仿宋" w:hAnsi="仿宋" w:hint="eastAsia"/>
          <w:sz w:val="32"/>
          <w:szCs w:val="32"/>
        </w:rPr>
        <w:t>16</w:t>
      </w:r>
      <w:r w:rsidR="001C605A">
        <w:rPr>
          <w:rFonts w:ascii="仿宋" w:eastAsia="仿宋" w:hAnsi="仿宋" w:hint="eastAsia"/>
          <w:sz w:val="32"/>
          <w:szCs w:val="32"/>
        </w:rPr>
        <w:t>、</w:t>
      </w:r>
      <w:r w:rsidR="001C605A" w:rsidRPr="001C605A">
        <w:rPr>
          <w:rFonts w:ascii="仿宋" w:eastAsia="仿宋" w:hAnsi="仿宋" w:hint="eastAsia"/>
          <w:sz w:val="32"/>
          <w:szCs w:val="32"/>
        </w:rPr>
        <w:t>首都法治人才队伍发展促进机制研究</w:t>
      </w:r>
    </w:p>
    <w:p w:rsidR="000A3389" w:rsidRDefault="006D7545">
      <w:pPr>
        <w:spacing w:line="560" w:lineRule="exact"/>
        <w:ind w:firstLineChars="200" w:firstLine="640"/>
        <w:rPr>
          <w:rFonts w:ascii="仿宋" w:eastAsia="仿宋" w:hAnsi="仿宋"/>
          <w:sz w:val="32"/>
          <w:szCs w:val="32"/>
        </w:rPr>
      </w:pPr>
      <w:r>
        <w:rPr>
          <w:rFonts w:ascii="仿宋" w:eastAsia="仿宋" w:hAnsi="仿宋" w:hint="eastAsia"/>
          <w:sz w:val="32"/>
          <w:szCs w:val="32"/>
        </w:rPr>
        <w:t>17、</w:t>
      </w:r>
      <w:r w:rsidR="001926DA" w:rsidRPr="001926DA">
        <w:rPr>
          <w:rFonts w:ascii="仿宋" w:eastAsia="仿宋" w:hAnsi="仿宋" w:hint="eastAsia"/>
          <w:sz w:val="32"/>
          <w:szCs w:val="32"/>
        </w:rPr>
        <w:t>扫黑除恶专项斗争中涉案财产处理实证研究</w:t>
      </w:r>
    </w:p>
    <w:p w:rsidR="001C605A" w:rsidRDefault="006D7545" w:rsidP="001C605A">
      <w:pPr>
        <w:spacing w:line="560" w:lineRule="exact"/>
        <w:ind w:firstLineChars="200" w:firstLine="640"/>
        <w:rPr>
          <w:rFonts w:ascii="仿宋" w:eastAsia="仿宋" w:hAnsi="仿宋"/>
          <w:sz w:val="32"/>
          <w:szCs w:val="32"/>
        </w:rPr>
      </w:pPr>
      <w:r>
        <w:rPr>
          <w:rFonts w:ascii="仿宋" w:eastAsia="仿宋" w:hAnsi="仿宋" w:hint="eastAsia"/>
          <w:sz w:val="32"/>
          <w:szCs w:val="32"/>
        </w:rPr>
        <w:t>18、</w:t>
      </w:r>
      <w:r w:rsidR="001C605A" w:rsidRPr="001C605A">
        <w:rPr>
          <w:rFonts w:ascii="仿宋" w:eastAsia="仿宋" w:hAnsi="仿宋" w:hint="eastAsia"/>
          <w:sz w:val="32"/>
          <w:szCs w:val="32"/>
        </w:rPr>
        <w:t>构建与完善多层次不动产权利体系、保障（京津冀）人民群众居住权利研究</w:t>
      </w:r>
    </w:p>
    <w:p w:rsidR="001C605A" w:rsidRPr="001C605A" w:rsidRDefault="006D7545" w:rsidP="001C605A">
      <w:pPr>
        <w:spacing w:line="560" w:lineRule="exact"/>
        <w:ind w:firstLineChars="200" w:firstLine="640"/>
        <w:rPr>
          <w:rFonts w:ascii="仿宋" w:eastAsia="仿宋" w:hAnsi="仿宋"/>
          <w:sz w:val="32"/>
          <w:szCs w:val="32"/>
        </w:rPr>
      </w:pPr>
      <w:r>
        <w:rPr>
          <w:rFonts w:ascii="仿宋" w:eastAsia="仿宋" w:hAnsi="仿宋" w:hint="eastAsia"/>
          <w:sz w:val="32"/>
          <w:szCs w:val="32"/>
        </w:rPr>
        <w:t>19、</w:t>
      </w:r>
      <w:r w:rsidR="001C605A" w:rsidRPr="001C605A">
        <w:rPr>
          <w:rFonts w:ascii="仿宋" w:eastAsia="仿宋" w:hAnsi="仿宋" w:hint="eastAsia"/>
          <w:sz w:val="32"/>
          <w:szCs w:val="32"/>
        </w:rPr>
        <w:t>京津冀协同发展大背景下的军民融合法律服务研究</w:t>
      </w:r>
    </w:p>
    <w:p w:rsidR="001C605A" w:rsidRPr="001C605A" w:rsidRDefault="001C605A" w:rsidP="001C605A">
      <w:pPr>
        <w:spacing w:line="560" w:lineRule="exact"/>
        <w:ind w:firstLineChars="200" w:firstLine="640"/>
        <w:rPr>
          <w:rFonts w:ascii="仿宋" w:eastAsia="仿宋" w:hAnsi="仿宋"/>
          <w:sz w:val="32"/>
          <w:szCs w:val="32"/>
        </w:rPr>
      </w:pPr>
      <w:r>
        <w:rPr>
          <w:rFonts w:ascii="仿宋" w:eastAsia="仿宋" w:hAnsi="仿宋" w:hint="eastAsia"/>
          <w:sz w:val="32"/>
          <w:szCs w:val="32"/>
        </w:rPr>
        <w:t>20、</w:t>
      </w:r>
      <w:r w:rsidRPr="001C605A">
        <w:rPr>
          <w:rFonts w:ascii="仿宋" w:eastAsia="仿宋" w:hAnsi="仿宋" w:hint="eastAsia"/>
          <w:sz w:val="32"/>
          <w:szCs w:val="32"/>
        </w:rPr>
        <w:t>北京市社区（村）基层法治示范创建活动研究</w:t>
      </w:r>
    </w:p>
    <w:p w:rsidR="007F2EC6" w:rsidRDefault="007F2EC6" w:rsidP="007F2EC6">
      <w:pPr>
        <w:snapToGrid w:val="0"/>
        <w:spacing w:line="360" w:lineRule="auto"/>
        <w:rPr>
          <w:rFonts w:ascii="仿宋" w:eastAsia="仿宋" w:hAnsi="仿宋" w:cs="仿宋"/>
          <w:b/>
          <w:bCs/>
          <w:color w:val="000000"/>
          <w:sz w:val="32"/>
          <w:szCs w:val="32"/>
        </w:rPr>
      </w:pPr>
    </w:p>
    <w:p w:rsidR="007F2EC6" w:rsidRPr="007F2EC6" w:rsidRDefault="007F2EC6" w:rsidP="007F2EC6">
      <w:pPr>
        <w:snapToGrid w:val="0"/>
        <w:spacing w:line="360" w:lineRule="auto"/>
        <w:rPr>
          <w:rFonts w:ascii="仿宋" w:eastAsia="仿宋" w:hAnsi="仿宋" w:cs="仿宋"/>
          <w:color w:val="000000"/>
          <w:sz w:val="32"/>
          <w:szCs w:val="32"/>
        </w:rPr>
      </w:pPr>
      <w:r w:rsidRPr="007F2EC6">
        <w:rPr>
          <w:rFonts w:ascii="仿宋" w:eastAsia="仿宋" w:hAnsi="仿宋" w:cs="仿宋" w:hint="eastAsia"/>
          <w:b/>
          <w:bCs/>
          <w:color w:val="000000"/>
          <w:sz w:val="32"/>
          <w:szCs w:val="32"/>
        </w:rPr>
        <w:t>三、青年课题（</w:t>
      </w:r>
      <w:r>
        <w:rPr>
          <w:rFonts w:ascii="仿宋" w:eastAsia="仿宋" w:hAnsi="仿宋" w:cs="仿宋"/>
          <w:b/>
          <w:bCs/>
          <w:color w:val="000000"/>
          <w:sz w:val="32"/>
          <w:szCs w:val="32"/>
        </w:rPr>
        <w:t>10</w:t>
      </w:r>
      <w:r>
        <w:rPr>
          <w:rFonts w:ascii="仿宋" w:eastAsia="仿宋" w:hAnsi="仿宋" w:cs="仿宋" w:hint="eastAsia"/>
          <w:b/>
          <w:bCs/>
          <w:color w:val="000000"/>
          <w:sz w:val="32"/>
          <w:szCs w:val="32"/>
        </w:rPr>
        <w:t>项</w:t>
      </w:r>
      <w:r>
        <w:rPr>
          <w:rFonts w:ascii="仿宋" w:eastAsia="仿宋" w:hAnsi="仿宋" w:cs="仿宋"/>
          <w:b/>
          <w:bCs/>
          <w:color w:val="000000"/>
          <w:sz w:val="32"/>
          <w:szCs w:val="32"/>
        </w:rPr>
        <w:t>，</w:t>
      </w:r>
      <w:r>
        <w:rPr>
          <w:rFonts w:ascii="仿宋" w:eastAsia="仿宋" w:hAnsi="仿宋" w:cs="仿宋" w:hint="eastAsia"/>
          <w:b/>
          <w:bCs/>
          <w:color w:val="000000"/>
          <w:sz w:val="32"/>
          <w:szCs w:val="32"/>
        </w:rPr>
        <w:t>题目</w:t>
      </w:r>
      <w:r>
        <w:rPr>
          <w:rFonts w:ascii="仿宋" w:eastAsia="仿宋" w:hAnsi="仿宋" w:cs="仿宋"/>
          <w:b/>
          <w:bCs/>
          <w:color w:val="000000"/>
          <w:sz w:val="32"/>
          <w:szCs w:val="32"/>
        </w:rPr>
        <w:t>自拟</w:t>
      </w:r>
      <w:r w:rsidRPr="007F2EC6">
        <w:rPr>
          <w:rFonts w:ascii="仿宋" w:eastAsia="仿宋" w:hAnsi="仿宋" w:cs="仿宋" w:hint="eastAsia"/>
          <w:b/>
          <w:bCs/>
          <w:color w:val="000000"/>
          <w:sz w:val="32"/>
          <w:szCs w:val="32"/>
        </w:rPr>
        <w:t>）</w:t>
      </w:r>
    </w:p>
    <w:p w:rsidR="007F2EC6" w:rsidRPr="007F2EC6" w:rsidRDefault="007F2EC6" w:rsidP="007F2EC6">
      <w:pPr>
        <w:snapToGrid w:val="0"/>
        <w:spacing w:line="360" w:lineRule="auto"/>
        <w:rPr>
          <w:rFonts w:ascii="仿宋" w:eastAsia="仿宋" w:hAnsi="仿宋" w:cs="仿宋"/>
          <w:b/>
          <w:bCs/>
          <w:color w:val="000000"/>
          <w:sz w:val="32"/>
          <w:szCs w:val="32"/>
        </w:rPr>
      </w:pPr>
      <w:r w:rsidRPr="007F2EC6">
        <w:rPr>
          <w:rFonts w:ascii="仿宋" w:eastAsia="仿宋" w:hAnsi="仿宋" w:cs="仿宋" w:hint="eastAsia"/>
          <w:b/>
          <w:bCs/>
          <w:color w:val="000000"/>
          <w:sz w:val="32"/>
          <w:szCs w:val="32"/>
        </w:rPr>
        <w:t>四、后期资助课题（</w:t>
      </w:r>
      <w:r>
        <w:rPr>
          <w:rFonts w:ascii="仿宋" w:eastAsia="仿宋" w:hAnsi="仿宋" w:cs="仿宋" w:hint="eastAsia"/>
          <w:b/>
          <w:bCs/>
          <w:color w:val="000000"/>
          <w:sz w:val="32"/>
          <w:szCs w:val="32"/>
        </w:rPr>
        <w:t>不超过5项</w:t>
      </w:r>
      <w:r w:rsidRPr="007F2EC6">
        <w:rPr>
          <w:rFonts w:ascii="仿宋" w:eastAsia="仿宋" w:hAnsi="仿宋" w:cs="仿宋" w:hint="eastAsia"/>
          <w:b/>
          <w:bCs/>
          <w:color w:val="000000"/>
          <w:sz w:val="32"/>
          <w:szCs w:val="32"/>
        </w:rPr>
        <w:t>）</w:t>
      </w:r>
    </w:p>
    <w:p w:rsidR="007F2EC6" w:rsidRPr="007F2EC6" w:rsidRDefault="007F2EC6" w:rsidP="007F2EC6">
      <w:pPr>
        <w:snapToGrid w:val="0"/>
        <w:spacing w:line="360" w:lineRule="auto"/>
        <w:rPr>
          <w:rFonts w:ascii="仿宋" w:eastAsia="仿宋" w:hAnsi="仿宋" w:cs="仿宋"/>
          <w:b/>
          <w:bCs/>
          <w:color w:val="000000"/>
          <w:sz w:val="32"/>
          <w:szCs w:val="32"/>
        </w:rPr>
      </w:pPr>
      <w:r w:rsidRPr="007F2EC6">
        <w:rPr>
          <w:rFonts w:ascii="仿宋" w:eastAsia="仿宋" w:hAnsi="仿宋" w:cs="仿宋" w:hint="eastAsia"/>
          <w:b/>
          <w:bCs/>
          <w:color w:val="000000"/>
          <w:sz w:val="32"/>
          <w:szCs w:val="32"/>
        </w:rPr>
        <w:t>五、委托课题（不超过5</w:t>
      </w:r>
      <w:r>
        <w:rPr>
          <w:rFonts w:ascii="仿宋" w:eastAsia="仿宋" w:hAnsi="仿宋" w:cs="仿宋" w:hint="eastAsia"/>
          <w:b/>
          <w:bCs/>
          <w:color w:val="000000"/>
          <w:sz w:val="32"/>
          <w:szCs w:val="32"/>
        </w:rPr>
        <w:t>项</w:t>
      </w:r>
      <w:r w:rsidRPr="007F2EC6">
        <w:rPr>
          <w:rFonts w:ascii="仿宋" w:eastAsia="仿宋" w:hAnsi="仿宋" w:cs="仿宋" w:hint="eastAsia"/>
          <w:b/>
          <w:bCs/>
          <w:color w:val="000000"/>
          <w:sz w:val="32"/>
          <w:szCs w:val="32"/>
        </w:rPr>
        <w:t>）</w:t>
      </w:r>
    </w:p>
    <w:sectPr w:rsidR="007F2EC6" w:rsidRPr="007F2EC6" w:rsidSect="00CC6310">
      <w:pgSz w:w="11906" w:h="16838"/>
      <w:pgMar w:top="1440"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11" w:rsidRDefault="00AA5911" w:rsidP="00501C63">
      <w:r>
        <w:separator/>
      </w:r>
    </w:p>
  </w:endnote>
  <w:endnote w:type="continuationSeparator" w:id="0">
    <w:p w:rsidR="00AA5911" w:rsidRDefault="00AA5911" w:rsidP="0050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11" w:rsidRDefault="00AA5911" w:rsidP="00501C63">
      <w:r>
        <w:separator/>
      </w:r>
    </w:p>
  </w:footnote>
  <w:footnote w:type="continuationSeparator" w:id="0">
    <w:p w:rsidR="00AA5911" w:rsidRDefault="00AA5911" w:rsidP="00501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89"/>
    <w:rsid w:val="000A3389"/>
    <w:rsid w:val="001926DA"/>
    <w:rsid w:val="001C384F"/>
    <w:rsid w:val="001C605A"/>
    <w:rsid w:val="00247BE4"/>
    <w:rsid w:val="00294191"/>
    <w:rsid w:val="004B3B86"/>
    <w:rsid w:val="00501C63"/>
    <w:rsid w:val="0054185F"/>
    <w:rsid w:val="005E5126"/>
    <w:rsid w:val="006D7545"/>
    <w:rsid w:val="007F2EC6"/>
    <w:rsid w:val="008021B2"/>
    <w:rsid w:val="00850552"/>
    <w:rsid w:val="008760F3"/>
    <w:rsid w:val="00994744"/>
    <w:rsid w:val="00A11603"/>
    <w:rsid w:val="00A136BE"/>
    <w:rsid w:val="00AA5911"/>
    <w:rsid w:val="00AD097C"/>
    <w:rsid w:val="00B23D94"/>
    <w:rsid w:val="00C36A99"/>
    <w:rsid w:val="00CC6310"/>
    <w:rsid w:val="00D96EB0"/>
    <w:rsid w:val="00E12D18"/>
    <w:rsid w:val="00EA70A6"/>
    <w:rsid w:val="00EF2374"/>
    <w:rsid w:val="00FB1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3E7260B"/>
  <w15:docId w15:val="{A02C0CE7-A7B1-42FC-803E-4C842229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Pr>
      <w:sz w:val="18"/>
      <w:szCs w:val="18"/>
    </w:rPr>
  </w:style>
  <w:style w:type="character" w:customStyle="1" w:styleId="a4">
    <w:name w:val="页脚 字符"/>
    <w:link w:val="a3"/>
    <w:uiPriority w:val="99"/>
    <w:rPr>
      <w:sz w:val="18"/>
      <w:szCs w:val="18"/>
    </w:rPr>
  </w:style>
  <w:style w:type="paragraph" w:styleId="a7">
    <w:name w:val="Balloon Text"/>
    <w:basedOn w:val="a"/>
    <w:link w:val="a8"/>
    <w:semiHidden/>
    <w:unhideWhenUsed/>
    <w:rsid w:val="00501C63"/>
    <w:rPr>
      <w:sz w:val="18"/>
      <w:szCs w:val="18"/>
    </w:rPr>
  </w:style>
  <w:style w:type="character" w:customStyle="1" w:styleId="a8">
    <w:name w:val="批注框文本 字符"/>
    <w:link w:val="a7"/>
    <w:semiHidden/>
    <w:rsid w:val="00501C63"/>
    <w:rPr>
      <w:rFonts w:ascii="等线" w:eastAsia="等线" w:hAnsi="等线"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121</Words>
  <Characters>691</Characters>
  <Application>Microsoft Office Word</Application>
  <DocSecurity>0</DocSecurity>
  <Lines>5</Lines>
  <Paragraphs>1</Paragraphs>
  <ScaleCrop>false</ScaleCrop>
  <Company>Lenovo</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北京市法学会2018年市级法学研究课题指南</dc:title>
  <dc:creator>user</dc:creator>
  <cp:lastModifiedBy>user</cp:lastModifiedBy>
  <cp:revision>10</cp:revision>
  <cp:lastPrinted>2019-04-04T03:53:00Z</cp:lastPrinted>
  <dcterms:created xsi:type="dcterms:W3CDTF">2019-04-01T01:55:00Z</dcterms:created>
  <dcterms:modified xsi:type="dcterms:W3CDTF">2019-05-14T03:05:00Z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