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bookmarkStart w:id="0" w:name="_GoBack"/>
      <w:bookmarkEnd w:id="0"/>
    </w:p>
    <w:p>
      <w:pPr>
        <w:pStyle w:val="6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北京市法学会2017年市级法学研究课题指南</w:t>
      </w:r>
    </w:p>
    <w:p>
      <w:pPr>
        <w:pStyle w:val="6"/>
        <w:ind w:firstLine="0" w:firstLineChars="0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6"/>
        <w:spacing w:line="360" w:lineRule="auto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一、重点课题（10项）</w:t>
      </w:r>
    </w:p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bCs/>
          <w:sz w:val="32"/>
          <w:szCs w:val="32"/>
        </w:rPr>
        <w:t>北京市城市副中心建设法治保障问题研究</w:t>
      </w:r>
    </w:p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2、贯彻国家总体安全观，依法维护首都安全研究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（委托）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3、监察体制改革试点相关问题研究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4、认罪认罚从宽机制研究</w:t>
      </w:r>
    </w:p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bCs/>
          <w:sz w:val="32"/>
          <w:szCs w:val="32"/>
        </w:rPr>
        <w:t>司法责任制落实中的监督问题研究（委托）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6、司法人员惩戒机制研究（委托）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7、司法大数据应用的法治保障</w:t>
      </w:r>
    </w:p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8、北京市行政执法协调机制研究</w:t>
      </w:r>
    </w:p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9、北京市公共服务法律体系建设（委托）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10、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bCs/>
          <w:sz w:val="32"/>
          <w:szCs w:val="32"/>
        </w:rPr>
        <w:t>一带一路</w:t>
      </w:r>
      <w:r>
        <w:rPr>
          <w:rFonts w:hint="eastAsia" w:ascii="仿宋" w:hAnsi="仿宋" w:eastAsia="仿宋" w:cs="仿宋"/>
          <w:sz w:val="32"/>
          <w:szCs w:val="32"/>
        </w:rPr>
        <w:t>”背景下北京市打造商事纠纷解决中心的路径研究</w:t>
      </w:r>
    </w:p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一般课题（20项）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北京市地方立法质量评价机制与标准研究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保障首都功能实现的立法研究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京津冀协同发展中的税制协调问题研究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疏解非首都功能对劳动关系的影响和司法对策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</w:t>
      </w:r>
      <w:r>
        <w:rPr>
          <w:rFonts w:ascii="仿宋_GB2312" w:eastAsia="仿宋_GB2312"/>
          <w:sz w:val="32"/>
          <w:szCs w:val="32"/>
        </w:rPr>
        <w:t>食品药品安全法律治理实证研究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北京市老旧小区综合改造法律问题研究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北京市公共交通安全法律问题研究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北京市不动产交易管理制度研究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京津冀旅游一体化的法治保障研究</w:t>
      </w:r>
    </w:p>
    <w:p>
      <w:pPr>
        <w:pStyle w:val="7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 北京市大气污染行政执法应急响应协同机制研究</w:t>
      </w:r>
    </w:p>
    <w:p>
      <w:pPr>
        <w:pStyle w:val="7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 北京市住房租赁产业化的问题与立法应对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北京市区域金融监管与中央金融监管职能协调机制研究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北京市非物质文化遗产保护法律问题研究</w:t>
      </w:r>
    </w:p>
    <w:p>
      <w:pPr>
        <w:pStyle w:val="7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14、京郊农村宅基地继承矛盾化解的问题及对策研究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15、北京市司法人员依法履职保障机制问题研究</w:t>
      </w:r>
    </w:p>
    <w:p>
      <w:pPr>
        <w:pStyle w:val="8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第三方社会力量参与涉法涉诉矛盾化解工作实证研究</w:t>
      </w:r>
    </w:p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17、冬奥会背景下奥林匹克法制研究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18、人民检察院组织法的修改与完善</w:t>
      </w:r>
    </w:p>
    <w:p>
      <w:pPr>
        <w:pStyle w:val="7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19、财产刑执行法律监督研究</w:t>
      </w:r>
    </w:p>
    <w:p>
      <w:pPr>
        <w:pStyle w:val="7"/>
        <w:numPr>
          <w:ilvl w:val="0"/>
          <w:numId w:val="5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监狱民警依法履职免责制度研究</w:t>
      </w:r>
    </w:p>
    <w:p>
      <w:pPr>
        <w:pStyle w:val="8"/>
        <w:ind w:left="720" w:firstLine="0" w:firstLineChars="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青年课题（10项，题目自拟）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7BB"/>
    <w:multiLevelType w:val="multilevel"/>
    <w:tmpl w:val="04B967BB"/>
    <w:lvl w:ilvl="0" w:tentative="0">
      <w:start w:val="1"/>
      <w:numFmt w:val="decimal"/>
      <w:lvlText w:val="%1、"/>
      <w:lvlJc w:val="left"/>
      <w:pPr>
        <w:ind w:left="795" w:hanging="79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9718BA"/>
    <w:multiLevelType w:val="multilevel"/>
    <w:tmpl w:val="2A9718BA"/>
    <w:lvl w:ilvl="0" w:tentative="0">
      <w:start w:val="1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D33F3C"/>
    <w:multiLevelType w:val="multilevel"/>
    <w:tmpl w:val="30D33F3C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CD4424"/>
    <w:multiLevelType w:val="multilevel"/>
    <w:tmpl w:val="3CCD4424"/>
    <w:lvl w:ilvl="0" w:tentative="0">
      <w:start w:val="2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B25933"/>
    <w:multiLevelType w:val="multilevel"/>
    <w:tmpl w:val="4AB25933"/>
    <w:lvl w:ilvl="0" w:tentative="0">
      <w:start w:val="16"/>
      <w:numFmt w:val="decimal"/>
      <w:lvlText w:val="%1、"/>
      <w:lvlJc w:val="left"/>
      <w:pPr>
        <w:ind w:left="720" w:hanging="720"/>
      </w:pPr>
      <w:rPr>
        <w:rFonts w:hint="default" w:ascii="仿宋" w:hAnsi="仿宋" w:eastAsia="仿宋" w:cs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F"/>
    <w:rsid w:val="00145E12"/>
    <w:rsid w:val="0014770F"/>
    <w:rsid w:val="0044212E"/>
    <w:rsid w:val="0056620D"/>
    <w:rsid w:val="00854C97"/>
    <w:rsid w:val="00A11C3B"/>
    <w:rsid w:val="00B20BF2"/>
    <w:rsid w:val="00DC3A93"/>
    <w:rsid w:val="00E55CB9"/>
    <w:rsid w:val="0375736C"/>
    <w:rsid w:val="21520503"/>
    <w:rsid w:val="303F1B40"/>
    <w:rsid w:val="31F17249"/>
    <w:rsid w:val="502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2"/>
    <w:basedOn w:val="1"/>
    <w:qFormat/>
    <w:uiPriority w:val="99"/>
    <w:pPr>
      <w:ind w:firstLine="420" w:firstLineChars="200"/>
    </w:p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日期 Char"/>
    <w:basedOn w:val="4"/>
    <w:link w:val="3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</Words>
  <Characters>1064</Characters>
  <Lines>8</Lines>
  <Paragraphs>2</Paragraphs>
  <ScaleCrop>false</ScaleCrop>
  <LinksUpToDate>false</LinksUpToDate>
  <CharactersWithSpaces>1248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2017-04-18T05:55:00Z</dcterms:created>
  <dc:creator>Administrator</dc:creator>
  <cp:lastModifiedBy>user</cp:lastModifiedBy>
  <dcterms:modified xsi:type="dcterms:W3CDTF">2017-05-02T03:33:03Z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